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63E" w:rsidRPr="00E9063E" w:rsidRDefault="00E9063E" w:rsidP="00E9063E">
      <w:pPr>
        <w:jc w:val="center"/>
      </w:pPr>
      <w:r>
        <w:rPr>
          <w:noProof/>
          <w:lang w:eastAsia="ru-RU"/>
        </w:rPr>
        <w:drawing>
          <wp:inline distT="0" distB="0" distL="0" distR="0">
            <wp:extent cx="2660354" cy="620293"/>
            <wp:effectExtent l="19050" t="0" r="6646" b="0"/>
            <wp:docPr id="4" name="Рисунок 4" descr="\\SERV9\obmen\Обмен Пархоменко\_Отдел контроля и Анализа\!СМИ\ДЛЯ ОТПРАВКИ\2025\логотип ППК РК по Новосибирской области_CMYK-1 — коп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9\obmen\Обмен Пархоменко\_Отдел контроля и Анализа\!СМИ\ДЛЯ ОТПРАВКИ\2025\логотип ППК РК по Новосибирской области_CMYK-1 — копия.png"/>
                    <pic:cNvPicPr>
                      <a:picLocks noChangeAspect="1" noChangeArrowheads="1"/>
                    </pic:cNvPicPr>
                  </pic:nvPicPr>
                  <pic:blipFill>
                    <a:blip r:embed="rId4" cstate="print"/>
                    <a:srcRect/>
                    <a:stretch>
                      <a:fillRect/>
                    </a:stretch>
                  </pic:blipFill>
                  <pic:spPr bwMode="auto">
                    <a:xfrm>
                      <a:off x="0" y="0"/>
                      <a:ext cx="2666137" cy="621641"/>
                    </a:xfrm>
                    <a:prstGeom prst="rect">
                      <a:avLst/>
                    </a:prstGeom>
                    <a:noFill/>
                    <a:ln w="9525">
                      <a:noFill/>
                      <a:miter lim="800000"/>
                      <a:headEnd/>
                      <a:tailEnd/>
                    </a:ln>
                  </pic:spPr>
                </pic:pic>
              </a:graphicData>
            </a:graphic>
          </wp:inline>
        </w:drawing>
      </w:r>
    </w:p>
    <w:p w:rsidR="006B0A02" w:rsidRPr="006B0A02" w:rsidRDefault="006B0A02" w:rsidP="006B0A02">
      <w:pPr>
        <w:spacing w:after="0" w:line="360" w:lineRule="auto"/>
        <w:ind w:firstLine="709"/>
        <w:jc w:val="center"/>
        <w:rPr>
          <w:rFonts w:ascii="Times New Roman" w:hAnsi="Times New Roman" w:cs="Times New Roman"/>
          <w:b/>
          <w:bCs/>
          <w:sz w:val="28"/>
          <w:szCs w:val="28"/>
        </w:rPr>
      </w:pPr>
      <w:r w:rsidRPr="006B0A02">
        <w:rPr>
          <w:rFonts w:ascii="Times New Roman" w:hAnsi="Times New Roman" w:cs="Times New Roman"/>
          <w:b/>
          <w:bCs/>
          <w:sz w:val="28"/>
          <w:szCs w:val="28"/>
        </w:rPr>
        <w:t xml:space="preserve">Эксперты </w:t>
      </w:r>
      <w:proofErr w:type="gramStart"/>
      <w:r w:rsidRPr="006B0A02">
        <w:rPr>
          <w:rFonts w:ascii="Times New Roman" w:hAnsi="Times New Roman" w:cs="Times New Roman"/>
          <w:b/>
          <w:bCs/>
          <w:sz w:val="28"/>
          <w:szCs w:val="28"/>
        </w:rPr>
        <w:t>новосибирского</w:t>
      </w:r>
      <w:proofErr w:type="gramEnd"/>
      <w:r w:rsidRPr="006B0A02">
        <w:rPr>
          <w:rFonts w:ascii="Times New Roman" w:hAnsi="Times New Roman" w:cs="Times New Roman"/>
          <w:b/>
          <w:bCs/>
          <w:sz w:val="28"/>
          <w:szCs w:val="28"/>
        </w:rPr>
        <w:t xml:space="preserve"> Роскадастра ответили на вопросы об исправлении реестровых ошибок</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12 ноября в филиале ППК «Роскадастр» по Новосибирской области прошла горячая линия, посвященная исправлению реестровых ошибок в сведениях Единого государственного реестра недвижимости (ЕГРН). Публикуем ответы экспертов на вопросы жителей региона.</w:t>
      </w:r>
    </w:p>
    <w:p w:rsidR="006B0A02" w:rsidRPr="006B0A02" w:rsidRDefault="006B0A02" w:rsidP="006B0A02">
      <w:pPr>
        <w:spacing w:after="0" w:line="360" w:lineRule="auto"/>
        <w:ind w:firstLine="709"/>
        <w:jc w:val="both"/>
        <w:rPr>
          <w:rFonts w:ascii="Times New Roman" w:hAnsi="Times New Roman" w:cs="Times New Roman"/>
          <w:b/>
          <w:bCs/>
          <w:sz w:val="28"/>
          <w:szCs w:val="28"/>
        </w:rPr>
      </w:pPr>
      <w:r w:rsidRPr="006B0A02">
        <w:rPr>
          <w:rFonts w:ascii="Times New Roman" w:hAnsi="Times New Roman" w:cs="Times New Roman"/>
          <w:b/>
          <w:bCs/>
          <w:sz w:val="28"/>
          <w:szCs w:val="28"/>
        </w:rPr>
        <w:t>Если сведения в выписке из ЕГРН не соответствуют сведениям в документах – это реестровая ошибка?</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Если сведения в выписке из ЕГРН и документах на недвижимость различаются – это техническая ошибка, допущенная при внесении сведений в ЕГРН, например, опечатка. Реестровой является ошибка в документах, которые являются основанием для внесения сведений, и воспроизведенная в ЕГРН. Она может быть допущена при проведении кадастровых работ, а также содержаться в документах, поступающих в порядке информационного взаимодействия.</w:t>
      </w:r>
    </w:p>
    <w:p w:rsidR="006B0A02" w:rsidRPr="006B0A02" w:rsidRDefault="006B0A02" w:rsidP="006B0A02">
      <w:pPr>
        <w:spacing w:after="0" w:line="360" w:lineRule="auto"/>
        <w:ind w:firstLine="709"/>
        <w:jc w:val="both"/>
        <w:rPr>
          <w:rFonts w:ascii="Times New Roman" w:hAnsi="Times New Roman" w:cs="Times New Roman"/>
          <w:b/>
          <w:bCs/>
          <w:sz w:val="28"/>
          <w:szCs w:val="28"/>
        </w:rPr>
      </w:pPr>
      <w:r w:rsidRPr="006B0A02">
        <w:rPr>
          <w:rFonts w:ascii="Times New Roman" w:hAnsi="Times New Roman" w:cs="Times New Roman"/>
          <w:b/>
          <w:bCs/>
          <w:sz w:val="28"/>
          <w:szCs w:val="28"/>
        </w:rPr>
        <w:t>Что нужно сделать для исправления реестровой ошибки?</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Собственник может подать заявление и документы, которые подтверждают наличие ошибки и содержат корректные сведения для ее исправления. Сделать это можно любым удобным способом:</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 xml:space="preserve">- через официальный сайт </w:t>
      </w:r>
      <w:hyperlink r:id="rId5" w:history="1">
        <w:r w:rsidRPr="006B0A02">
          <w:rPr>
            <w:rStyle w:val="a3"/>
            <w:rFonts w:ascii="Times New Roman" w:hAnsi="Times New Roman" w:cs="Times New Roman"/>
            <w:sz w:val="28"/>
            <w:szCs w:val="28"/>
          </w:rPr>
          <w:t>Росреестра</w:t>
        </w:r>
      </w:hyperlink>
      <w:r w:rsidRPr="006B0A02">
        <w:rPr>
          <w:rFonts w:ascii="Times New Roman" w:hAnsi="Times New Roman" w:cs="Times New Roman"/>
          <w:sz w:val="28"/>
          <w:szCs w:val="28"/>
        </w:rPr>
        <w:t xml:space="preserve">; </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 xml:space="preserve">- в офисах </w:t>
      </w:r>
      <w:hyperlink r:id="rId6" w:history="1">
        <w:r w:rsidRPr="006B0A02">
          <w:rPr>
            <w:rStyle w:val="a3"/>
            <w:rFonts w:ascii="Times New Roman" w:hAnsi="Times New Roman" w:cs="Times New Roman"/>
            <w:sz w:val="28"/>
            <w:szCs w:val="28"/>
          </w:rPr>
          <w:t>МФЦ</w:t>
        </w:r>
      </w:hyperlink>
      <w:r w:rsidRPr="006B0A02">
        <w:rPr>
          <w:rFonts w:ascii="Times New Roman" w:hAnsi="Times New Roman" w:cs="Times New Roman"/>
          <w:sz w:val="28"/>
          <w:szCs w:val="28"/>
        </w:rPr>
        <w:t>;</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 xml:space="preserve">- на портале </w:t>
      </w:r>
      <w:hyperlink r:id="rId7" w:history="1">
        <w:r w:rsidRPr="006B0A02">
          <w:rPr>
            <w:rStyle w:val="a3"/>
            <w:rFonts w:ascii="Times New Roman" w:hAnsi="Times New Roman" w:cs="Times New Roman"/>
            <w:sz w:val="28"/>
            <w:szCs w:val="28"/>
          </w:rPr>
          <w:t>Госуслуг</w:t>
        </w:r>
      </w:hyperlink>
      <w:r w:rsidRPr="006B0A02">
        <w:rPr>
          <w:rFonts w:ascii="Times New Roman" w:hAnsi="Times New Roman" w:cs="Times New Roman"/>
          <w:sz w:val="28"/>
          <w:szCs w:val="28"/>
        </w:rPr>
        <w:t xml:space="preserve">. </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Если реестровая ошибка перенесена в ЕГРН из межевого или технического планов, акта обследования, то для ее исправления необходимо обратиться к кадастровому инженеру, подготовившему эти документы. </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t>Реестровая ошибка по заявлению собственника исправляется в течение пяти рабочих дней.</w:t>
      </w:r>
    </w:p>
    <w:p w:rsidR="006B0A02" w:rsidRPr="006B0A02" w:rsidRDefault="006B0A02" w:rsidP="006B0A02">
      <w:pPr>
        <w:spacing w:after="0" w:line="360" w:lineRule="auto"/>
        <w:ind w:firstLine="709"/>
        <w:jc w:val="both"/>
        <w:rPr>
          <w:rFonts w:ascii="Times New Roman" w:hAnsi="Times New Roman" w:cs="Times New Roman"/>
          <w:b/>
          <w:bCs/>
          <w:sz w:val="28"/>
          <w:szCs w:val="28"/>
        </w:rPr>
      </w:pPr>
      <w:r w:rsidRPr="006B0A02">
        <w:rPr>
          <w:rFonts w:ascii="Times New Roman" w:hAnsi="Times New Roman" w:cs="Times New Roman"/>
          <w:b/>
          <w:bCs/>
          <w:sz w:val="28"/>
          <w:szCs w:val="28"/>
        </w:rPr>
        <w:t>Могут ли отказать в исправлении сведений?</w:t>
      </w:r>
    </w:p>
    <w:p w:rsidR="006B0A02" w:rsidRPr="006B0A02" w:rsidRDefault="006B0A02" w:rsidP="006B0A02">
      <w:pPr>
        <w:spacing w:after="0" w:line="360" w:lineRule="auto"/>
        <w:ind w:firstLine="709"/>
        <w:jc w:val="both"/>
        <w:rPr>
          <w:rFonts w:ascii="Times New Roman" w:hAnsi="Times New Roman" w:cs="Times New Roman"/>
          <w:sz w:val="28"/>
          <w:szCs w:val="28"/>
        </w:rPr>
      </w:pPr>
      <w:r w:rsidRPr="006B0A02">
        <w:rPr>
          <w:rFonts w:ascii="Times New Roman" w:hAnsi="Times New Roman" w:cs="Times New Roman"/>
          <w:sz w:val="28"/>
          <w:szCs w:val="28"/>
        </w:rPr>
        <w:lastRenderedPageBreak/>
        <w:t>Исправление реестровой ошибки невозможно, если оно влечет за собой прекращение, возникновение, переход зарегистрированного права на объект недвижимости. Если исправление ошибки может причинить вред или нарушить законные интересы правообладателей или третьих лиц, исправление производится только по решению суда.</w:t>
      </w:r>
    </w:p>
    <w:p w:rsidR="008B29BD" w:rsidRDefault="008B29BD" w:rsidP="008B29BD">
      <w:pPr>
        <w:tabs>
          <w:tab w:val="left" w:pos="4678"/>
          <w:tab w:val="left" w:pos="5529"/>
        </w:tabs>
        <w:contextualSpacing/>
        <w:jc w:val="right"/>
        <w:rPr>
          <w:sz w:val="16"/>
          <w:szCs w:val="16"/>
        </w:rPr>
      </w:pPr>
    </w:p>
    <w:p w:rsidR="008B29BD" w:rsidRDefault="008B29BD" w:rsidP="008B29BD">
      <w:pPr>
        <w:tabs>
          <w:tab w:val="left" w:pos="4678"/>
          <w:tab w:val="left" w:pos="5529"/>
        </w:tabs>
        <w:contextualSpacing/>
        <w:jc w:val="right"/>
        <w:rPr>
          <w:sz w:val="16"/>
          <w:szCs w:val="16"/>
        </w:rPr>
      </w:pPr>
    </w:p>
    <w:p w:rsidR="008B29BD" w:rsidRPr="006B0A02" w:rsidRDefault="008B29BD" w:rsidP="008B29BD">
      <w:pPr>
        <w:tabs>
          <w:tab w:val="left" w:pos="4678"/>
          <w:tab w:val="left" w:pos="5529"/>
        </w:tabs>
        <w:contextualSpacing/>
        <w:jc w:val="right"/>
        <w:rPr>
          <w:rFonts w:ascii="Times New Roman" w:hAnsi="Times New Roman" w:cs="Times New Roman"/>
          <w:i/>
          <w:sz w:val="16"/>
          <w:szCs w:val="16"/>
        </w:rPr>
      </w:pPr>
      <w:r w:rsidRPr="006B0A02">
        <w:rPr>
          <w:rFonts w:ascii="Times New Roman" w:hAnsi="Times New Roman" w:cs="Times New Roman"/>
          <w:i/>
          <w:sz w:val="16"/>
          <w:szCs w:val="16"/>
        </w:rPr>
        <w:t>Материал подготовлен филиалом ППК «Роскадастр» по Новосибирской области.</w:t>
      </w:r>
    </w:p>
    <w:p w:rsidR="00E9063E" w:rsidRDefault="00E9063E" w:rsidP="00E9063E"/>
    <w:sectPr w:rsidR="00E9063E" w:rsidSect="00E9063E">
      <w:pgSz w:w="11906" w:h="16838"/>
      <w:pgMar w:top="964" w:right="851"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9063E"/>
    <w:rsid w:val="001A5E3C"/>
    <w:rsid w:val="002E57DC"/>
    <w:rsid w:val="0039264E"/>
    <w:rsid w:val="003E304F"/>
    <w:rsid w:val="006B0A02"/>
    <w:rsid w:val="008B29BD"/>
    <w:rsid w:val="008E6ABD"/>
    <w:rsid w:val="008F7506"/>
    <w:rsid w:val="00C426A9"/>
    <w:rsid w:val="00E906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5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9063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gosuslugi.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fc-nso.ru/" TargetMode="External"/><Relationship Id="rId5" Type="http://schemas.openxmlformats.org/officeDocument/2006/relationships/hyperlink" Target="https://rosreestr.gov.ru"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298</Words>
  <Characters>1700</Characters>
  <Application>Microsoft Office Word</Application>
  <DocSecurity>0</DocSecurity>
  <Lines>14</Lines>
  <Paragraphs>3</Paragraphs>
  <ScaleCrop>false</ScaleCrop>
  <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Sidorova_LV</dc:creator>
  <cp:keywords/>
  <dc:description/>
  <cp:lastModifiedBy>Sidorova_LV</cp:lastModifiedBy>
  <cp:revision>6</cp:revision>
  <dcterms:created xsi:type="dcterms:W3CDTF">2025-07-02T01:19:00Z</dcterms:created>
  <dcterms:modified xsi:type="dcterms:W3CDTF">2025-11-14T09:16:00Z</dcterms:modified>
</cp:coreProperties>
</file>